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CA7F1" w14:textId="2831A224" w:rsidR="00C83FFC" w:rsidRDefault="00C83F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Maldonado, 30 </w:t>
      </w:r>
      <w:r w:rsidR="00D04D5E">
        <w:t>diciembre</w:t>
      </w:r>
      <w:r>
        <w:t xml:space="preserve"> de 2024</w:t>
      </w:r>
    </w:p>
    <w:p w14:paraId="68ED9D7B" w14:textId="77777777" w:rsidR="00C83FFC" w:rsidRDefault="00C83FFC"/>
    <w:p w14:paraId="2CA28287" w14:textId="346C2584" w:rsidR="00C83FFC" w:rsidRDefault="00C83FFC">
      <w:r>
        <w:t xml:space="preserve">Se corrigen observaciones en plano A 10 </w:t>
      </w:r>
      <w:r w:rsidR="00D04D5E">
        <w:t>(Planta</w:t>
      </w:r>
      <w:r>
        <w:t xml:space="preserve"> Nivel 21 y 22)</w:t>
      </w:r>
    </w:p>
    <w:p w14:paraId="0FE441EA" w14:textId="285DAC2A" w:rsidR="00B365EC" w:rsidRDefault="00C11EDB">
      <w:r w:rsidRPr="00C11EDB">
        <w:t xml:space="preserve">El dormitorio principal del apartamento </w:t>
      </w:r>
      <w:r>
        <w:t>03 del piso 21 se corrige espesor del muro del dormitorio hacia ascensor y escalera de 0,20 a 0,15 en su sector interior, por lo que pasa a tener un ancho de 2,51 mts.</w:t>
      </w:r>
    </w:p>
    <w:p w14:paraId="03F40A42" w14:textId="49801747" w:rsidR="00C11EDB" w:rsidRDefault="00C11EDB">
      <w:r>
        <w:t>Presento cuadro de áreas corregidas del piso 22, achicando el tanque de agua a 23 m2 y dejando el diámetro exterior como un revestimiento puramente estético y hueco entre este y el tanque propiamente dicho.</w:t>
      </w:r>
    </w:p>
    <w:p w14:paraId="12279A18" w14:textId="77777777" w:rsidR="00C83FFC" w:rsidRDefault="00C83FFC"/>
    <w:tbl>
      <w:tblPr>
        <w:tblW w:w="5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0"/>
        <w:gridCol w:w="1900"/>
        <w:gridCol w:w="1240"/>
        <w:gridCol w:w="1308"/>
      </w:tblGrid>
      <w:tr w:rsidR="00C83FFC" w:rsidRPr="00C83FFC" w14:paraId="0AAF2D1D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674B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  <w:bookmarkStart w:id="0" w:name="RANGE!B2:E14"/>
            <w:bookmarkEnd w:id="0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7EC9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DD5B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BAF5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20%</w:t>
            </w:r>
          </w:p>
        </w:tc>
      </w:tr>
      <w:tr w:rsidR="00C83FFC" w:rsidRPr="00C83FFC" w14:paraId="012C7917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586B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0B7D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95BF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AA55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C83FFC" w:rsidRPr="00C83FFC" w14:paraId="55692D36" w14:textId="77777777" w:rsidTr="00C83FFC">
        <w:trPr>
          <w:trHeight w:val="288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E24A6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AREA PISO 22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0BE1C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(AZOTEA)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1A4A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442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706F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88,4</w:t>
            </w:r>
          </w:p>
        </w:tc>
      </w:tr>
      <w:tr w:rsidR="00C83FFC" w:rsidRPr="00C83FFC" w14:paraId="504C5894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571F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0652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4B43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0A28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C83FFC" w:rsidRPr="00C83FFC" w14:paraId="1D712427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FA83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37C6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8C02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03D7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  <w:tr w:rsidR="00C83FFC" w:rsidRPr="00C83FFC" w14:paraId="503A42A7" w14:textId="77777777" w:rsidTr="00C83FFC">
        <w:trPr>
          <w:trHeight w:val="288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A5DE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AREAS CONSTRUIDAS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E3E1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ACTUALES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0B5A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CORREGIDAS</w:t>
            </w:r>
          </w:p>
        </w:tc>
      </w:tr>
      <w:tr w:rsidR="00C83FFC" w:rsidRPr="00C83FFC" w14:paraId="21A1E46A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DB08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9DFE" w14:textId="77777777" w:rsidR="00C83FFC" w:rsidRPr="00C83FFC" w:rsidRDefault="00C83FFC" w:rsidP="00C83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FC2E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418F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 </w:t>
            </w:r>
          </w:p>
        </w:tc>
      </w:tr>
      <w:tr w:rsidR="00C83FFC" w:rsidRPr="00C83FFC" w14:paraId="458DCDA1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8BB3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4006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PALLIER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F287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28C5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15</w:t>
            </w:r>
          </w:p>
        </w:tc>
      </w:tr>
      <w:tr w:rsidR="00C83FFC" w:rsidRPr="00C83FFC" w14:paraId="4D38125C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7EF0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BB25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DEPOSITOS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3AF5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8B89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12</w:t>
            </w:r>
          </w:p>
        </w:tc>
      </w:tr>
      <w:tr w:rsidR="00C83FFC" w:rsidRPr="00C83FFC" w14:paraId="557CAA9A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3C8B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9AA1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TANQUE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EF52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1F03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23</w:t>
            </w:r>
          </w:p>
        </w:tc>
      </w:tr>
      <w:tr w:rsidR="00C83FFC" w:rsidRPr="00C83FFC" w14:paraId="6B590708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C118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85D1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SOBRERECORRIDOS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836F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115E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38</w:t>
            </w:r>
          </w:p>
        </w:tc>
      </w:tr>
      <w:tr w:rsidR="00C83FFC" w:rsidRPr="00C83FFC" w14:paraId="475D53D8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AD79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E6A1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8901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AF06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 </w:t>
            </w:r>
          </w:p>
        </w:tc>
      </w:tr>
      <w:tr w:rsidR="00C83FFC" w:rsidRPr="00C83FFC" w14:paraId="46845CC1" w14:textId="77777777" w:rsidTr="00C83FFC">
        <w:trPr>
          <w:trHeight w:val="288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5710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F99A" w14:textId="77777777" w:rsidR="00C83FFC" w:rsidRPr="00C83FFC" w:rsidRDefault="00C83FFC" w:rsidP="00C83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TOTALES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34ED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116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59D8" w14:textId="77777777" w:rsidR="00C83FFC" w:rsidRPr="00C83FFC" w:rsidRDefault="00C83FFC" w:rsidP="00C83F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</w:pPr>
            <w:r w:rsidRPr="00C83FFC">
              <w:rPr>
                <w:rFonts w:ascii="Calibri" w:eastAsia="Times New Roman" w:hAnsi="Calibri" w:cs="Calibri"/>
                <w:color w:val="000000"/>
                <w:kern w:val="0"/>
                <w:lang w:eastAsia="es-UY"/>
                <w14:ligatures w14:val="none"/>
              </w:rPr>
              <w:t>88</w:t>
            </w:r>
          </w:p>
        </w:tc>
      </w:tr>
    </w:tbl>
    <w:p w14:paraId="2EDCA89A" w14:textId="77777777" w:rsidR="00C83FFC" w:rsidRDefault="00C83FFC"/>
    <w:p w14:paraId="66EFC9C0" w14:textId="16FC4172" w:rsidR="00C83FFC" w:rsidRDefault="00C83FFC">
      <w:r>
        <w:t xml:space="preserve">Con la corrección del tanque de agua </w:t>
      </w:r>
      <w:r w:rsidR="00D04D5E">
        <w:t>las áreas resultantes de azotea son</w:t>
      </w:r>
      <w:r>
        <w:t xml:space="preserve"> de 88 m2 menor al 20% (88,4 m2)</w:t>
      </w:r>
      <w:r w:rsidR="00D04D5E">
        <w:t>.</w:t>
      </w:r>
    </w:p>
    <w:p w14:paraId="31F79648" w14:textId="77777777" w:rsidR="00D04D5E" w:rsidRDefault="00D04D5E"/>
    <w:p w14:paraId="67F2F020" w14:textId="291E8F7C" w:rsidR="00C11EDB" w:rsidRDefault="00C11EDB">
      <w:r>
        <w:t xml:space="preserve">Sobre el tema </w:t>
      </w:r>
      <w:r w:rsidR="00D04D5E">
        <w:t>pérgola</w:t>
      </w:r>
      <w:r>
        <w:t xml:space="preserve"> es un elemento de ornamentación arquitectónica y no tiene que cumplir el galibo, esta lleno de estos ejemplos en la arquitectura de torres de Punta del Este ( Art Tower, Torres ONE, </w:t>
      </w:r>
      <w:r w:rsidR="00D04D5E">
        <w:t>Trump Tower, etc.) de vigas o pérgolas ornamentales que no respetan el galibo.</w:t>
      </w:r>
    </w:p>
    <w:p w14:paraId="2A043340" w14:textId="77777777" w:rsidR="00D04D5E" w:rsidRDefault="00D04D5E"/>
    <w:p w14:paraId="663BF236" w14:textId="77777777" w:rsidR="00D04D5E" w:rsidRDefault="00D04D5E"/>
    <w:p w14:paraId="27FAA6F6" w14:textId="3DEBED47" w:rsidR="00D04D5E" w:rsidRDefault="00D04D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580EB6" w14:textId="77777777" w:rsidR="00D04D5E" w:rsidRDefault="00D04D5E"/>
    <w:p w14:paraId="0D8826DA" w14:textId="459E568A" w:rsidR="00D04D5E" w:rsidRPr="00C11EDB" w:rsidRDefault="00D04D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Arq. Guillermo Craviotto</w:t>
      </w:r>
    </w:p>
    <w:sectPr w:rsidR="00D04D5E" w:rsidRPr="00C11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DB"/>
    <w:rsid w:val="004E39A7"/>
    <w:rsid w:val="00B365EC"/>
    <w:rsid w:val="00C11EDB"/>
    <w:rsid w:val="00C83FFC"/>
    <w:rsid w:val="00D04D5E"/>
    <w:rsid w:val="00DD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99EC"/>
  <w15:chartTrackingRefBased/>
  <w15:docId w15:val="{78D53C6A-925D-4337-804A-18B9D8F8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59899743584</dc:creator>
  <cp:keywords/>
  <dc:description/>
  <cp:lastModifiedBy>59899743584</cp:lastModifiedBy>
  <cp:revision>2</cp:revision>
  <dcterms:created xsi:type="dcterms:W3CDTF">2024-12-30T03:04:00Z</dcterms:created>
  <dcterms:modified xsi:type="dcterms:W3CDTF">2024-12-30T03:04:00Z</dcterms:modified>
</cp:coreProperties>
</file>